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D2" w:rsidRPr="004C12D2" w:rsidRDefault="004C12D2" w:rsidP="004C12D2">
      <w:pPr>
        <w:widowControl/>
        <w:shd w:val="clear" w:color="auto" w:fill="FFFFFF"/>
        <w:spacing w:after="336" w:line="326" w:lineRule="atLeast"/>
        <w:jc w:val="center"/>
        <w:rPr>
          <w:rFonts w:ascii="Helvetica" w:eastAsia="新細明體" w:hAnsi="Helvetica" w:cs="新細明體" w:hint="eastAsia"/>
          <w:color w:val="444444"/>
          <w:kern w:val="0"/>
          <w:sz w:val="32"/>
          <w:szCs w:val="32"/>
        </w:rPr>
      </w:pPr>
      <w:r w:rsidRPr="004C12D2">
        <w:rPr>
          <w:rFonts w:ascii="Helvetica" w:eastAsia="新細明體" w:hAnsi="Helvetica" w:cs="新細明體" w:hint="eastAsia"/>
          <w:color w:val="444444"/>
          <w:kern w:val="0"/>
          <w:sz w:val="32"/>
          <w:szCs w:val="32"/>
        </w:rPr>
        <w:t>和梅花鹿共處，屏東社</w:t>
      </w:r>
      <w:proofErr w:type="gramStart"/>
      <w:r w:rsidRPr="004C12D2">
        <w:rPr>
          <w:rFonts w:ascii="Helvetica" w:eastAsia="新細明體" w:hAnsi="Helvetica" w:cs="新細明體" w:hint="eastAsia"/>
          <w:color w:val="444444"/>
          <w:kern w:val="0"/>
          <w:sz w:val="32"/>
          <w:szCs w:val="32"/>
        </w:rPr>
        <w:t>頂部落</w:t>
      </w:r>
      <w:proofErr w:type="gramEnd"/>
      <w:r w:rsidRPr="004C12D2">
        <w:rPr>
          <w:rFonts w:ascii="Helvetica" w:eastAsia="新細明體" w:hAnsi="Helvetica" w:cs="新細明體" w:hint="eastAsia"/>
          <w:color w:val="444444"/>
          <w:kern w:val="0"/>
          <w:sz w:val="32"/>
          <w:szCs w:val="32"/>
        </w:rPr>
        <w:t>榮獲國家環境教育奬特優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hyperlink r:id="rId4" w:history="1">
        <w:r w:rsidRPr="004C12D2">
          <w:rPr>
            <w:rFonts w:ascii="Helvetica" w:eastAsia="新細明體" w:hAnsi="Helvetica" w:cs="新細明體"/>
            <w:color w:val="17A8E3"/>
            <w:kern w:val="0"/>
            <w:sz w:val="19"/>
            <w:u w:val="single"/>
          </w:rPr>
          <w:t>墾丁社</w:t>
        </w:r>
        <w:proofErr w:type="gramStart"/>
        <w:r w:rsidRPr="004C12D2">
          <w:rPr>
            <w:rFonts w:ascii="Helvetica" w:eastAsia="新細明體" w:hAnsi="Helvetica" w:cs="新細明體"/>
            <w:color w:val="17A8E3"/>
            <w:kern w:val="0"/>
            <w:sz w:val="19"/>
            <w:u w:val="single"/>
          </w:rPr>
          <w:t>頂部落</w:t>
        </w:r>
        <w:proofErr w:type="gramEnd"/>
        <w:r w:rsidRPr="004C12D2">
          <w:rPr>
            <w:rFonts w:ascii="Helvetica" w:eastAsia="新細明體" w:hAnsi="Helvetica" w:cs="新細明體"/>
            <w:color w:val="17A8E3"/>
            <w:kern w:val="0"/>
            <w:sz w:val="19"/>
            <w:u w:val="single"/>
          </w:rPr>
          <w:t>是梅花鹿復育的重要基地</w:t>
        </w:r>
      </w:hyperlink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，十年前開始發展生態旅遊，帶遊客夜探梅花鹿，堅持全程步行，十年來每天只接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100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個遊客，甚至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自設巡守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隊，居民從一開始不看好，到現在已經能對社區生物如數家珍，還有獵人化身保護志工，近幾年完全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不靠公部門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補助，成為台灣第一個自主營運、靠生態旅遊獲利的部落，</w:t>
      </w:r>
      <w:hyperlink r:id="rId5" w:history="1">
        <w:r w:rsidRPr="004C12D2">
          <w:rPr>
            <w:rFonts w:ascii="Helvetica" w:eastAsia="新細明體" w:hAnsi="Helvetica" w:cs="新細明體"/>
            <w:color w:val="17A8E3"/>
            <w:kern w:val="0"/>
            <w:sz w:val="19"/>
            <w:u w:val="single"/>
          </w:rPr>
          <w:t>今年一舉抱回環保署「第</w:t>
        </w:r>
        <w:r w:rsidRPr="004C12D2">
          <w:rPr>
            <w:rFonts w:ascii="Helvetica" w:eastAsia="新細明體" w:hAnsi="Helvetica" w:cs="新細明體"/>
            <w:color w:val="17A8E3"/>
            <w:kern w:val="0"/>
            <w:sz w:val="19"/>
            <w:u w:val="single"/>
          </w:rPr>
          <w:t>3</w:t>
        </w:r>
        <w:r w:rsidRPr="004C12D2">
          <w:rPr>
            <w:rFonts w:ascii="Helvetica" w:eastAsia="新細明體" w:hAnsi="Helvetica" w:cs="新細明體"/>
            <w:color w:val="17A8E3"/>
            <w:kern w:val="0"/>
            <w:sz w:val="19"/>
            <w:u w:val="single"/>
          </w:rPr>
          <w:t>屆國家環境教育奬」團體組特優獎</w:t>
        </w:r>
        <w:r w:rsidRPr="004C12D2">
          <w:rPr>
            <w:rFonts w:ascii="Helvetica" w:eastAsia="新細明體" w:hAnsi="Helvetica" w:cs="新細明體"/>
            <w:color w:val="17A8E3"/>
            <w:kern w:val="0"/>
            <w:sz w:val="19"/>
            <w:u w:val="single"/>
          </w:rPr>
          <w:t xml:space="preserve"> </w:t>
        </w:r>
        <w:r w:rsidRPr="004C12D2">
          <w:rPr>
            <w:rFonts w:ascii="Helvetica" w:eastAsia="新細明體" w:hAnsi="Helvetica" w:cs="新細明體"/>
            <w:color w:val="17A8E3"/>
            <w:kern w:val="0"/>
            <w:sz w:val="19"/>
            <w:u w:val="single"/>
          </w:rPr>
          <w:t>。</w:t>
        </w:r>
      </w:hyperlink>
    </w:p>
    <w:p w:rsidR="004C12D2" w:rsidRPr="004C12D2" w:rsidRDefault="004C12D2" w:rsidP="004C12D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17A8E3"/>
          <w:kern w:val="0"/>
          <w:szCs w:val="24"/>
        </w:rPr>
        <w:drawing>
          <wp:inline distT="0" distB="0" distL="0" distR="0">
            <wp:extent cx="5136642" cy="3413760"/>
            <wp:effectExtent l="19050" t="0" r="6858" b="0"/>
            <wp:docPr id="1" name="圖片 1" descr="社頂部落文化發展促進會-頒發獎金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頂部落文化發展促進會-頒發獎金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94" cy="341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2D2">
        <w:rPr>
          <w:rFonts w:ascii="新細明體" w:eastAsia="新細明體" w:hAnsi="新細明體" w:cs="新細明體"/>
          <w:kern w:val="0"/>
          <w:szCs w:val="24"/>
        </w:rPr>
        <w:t>圖片提供/環保署</w:t>
      </w:r>
    </w:p>
    <w:p w:rsidR="004C12D2" w:rsidRPr="004C12D2" w:rsidRDefault="004C12D2" w:rsidP="004C12D2">
      <w:pPr>
        <w:widowControl/>
        <w:shd w:val="clear" w:color="auto" w:fill="FFFFFF"/>
        <w:spacing w:after="180"/>
        <w:outlineLvl w:val="2"/>
        <w:rPr>
          <w:rFonts w:ascii="Helvetica" w:eastAsia="新細明體" w:hAnsi="Helvetica" w:cs="新細明體"/>
          <w:color w:val="000000"/>
          <w:spacing w:val="14"/>
          <w:kern w:val="0"/>
          <w:sz w:val="29"/>
          <w:szCs w:val="29"/>
        </w:rPr>
      </w:pPr>
      <w:r w:rsidRPr="004C12D2">
        <w:rPr>
          <w:rFonts w:ascii="Helvetica" w:eastAsia="新細明體" w:hAnsi="Helvetica" w:cs="新細明體"/>
          <w:b/>
          <w:bCs/>
          <w:color w:val="000000"/>
          <w:spacing w:val="14"/>
          <w:kern w:val="0"/>
          <w:sz w:val="29"/>
        </w:rPr>
        <w:t>曇花一現的殺雞取卵觀光模式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社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頂部落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是排灣族和漢人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混居的偏山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小社區，原本以農耕、狩獵為生，直到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1968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年林管處在部落附近設墾丁森林遊樂區，居民轉型賣紀念品，甚至運用自身豐富的傳統生態知識，盜獵保育類的山羌、黃裳鳳蝶等。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殺雞取卵又一成不變的觀光模式，在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1984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年墾丁國家公園設立後遭遇嚴重挑戰，遊客從山區往海邊移動，原先在遊樂區附近的商家一間間倒閉，加上國家公園禁獵禁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採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，社頂附近的土地被劃入特別景觀區，發展受限，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居民和墾管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處衝突不斷，從繁華走向破敗。</w:t>
      </w:r>
    </w:p>
    <w:p w:rsidR="004C12D2" w:rsidRPr="004C12D2" w:rsidRDefault="004C12D2" w:rsidP="004C12D2">
      <w:pPr>
        <w:widowControl/>
        <w:shd w:val="clear" w:color="auto" w:fill="FFFFFF"/>
        <w:spacing w:after="180"/>
        <w:outlineLvl w:val="2"/>
        <w:rPr>
          <w:rFonts w:ascii="Helvetica" w:eastAsia="新細明體" w:hAnsi="Helvetica" w:cs="新細明體"/>
          <w:color w:val="000000"/>
          <w:spacing w:val="14"/>
          <w:kern w:val="0"/>
          <w:sz w:val="29"/>
          <w:szCs w:val="29"/>
        </w:rPr>
      </w:pPr>
      <w:r w:rsidRPr="004C12D2">
        <w:rPr>
          <w:rFonts w:ascii="Helvetica" w:eastAsia="新細明體" w:hAnsi="Helvetica" w:cs="新細明體"/>
          <w:b/>
          <w:bCs/>
          <w:color w:val="000000"/>
          <w:spacing w:val="14"/>
          <w:kern w:val="0"/>
          <w:sz w:val="29"/>
        </w:rPr>
        <w:t>降低生態干擾，一天只開放</w:t>
      </w:r>
      <w:r w:rsidRPr="004C12D2">
        <w:rPr>
          <w:rFonts w:ascii="Helvetica" w:eastAsia="新細明體" w:hAnsi="Helvetica" w:cs="新細明體"/>
          <w:b/>
          <w:bCs/>
          <w:color w:val="000000"/>
          <w:spacing w:val="14"/>
          <w:kern w:val="0"/>
          <w:sz w:val="29"/>
        </w:rPr>
        <w:t>100</w:t>
      </w:r>
      <w:r w:rsidRPr="004C12D2">
        <w:rPr>
          <w:rFonts w:ascii="Helvetica" w:eastAsia="新細明體" w:hAnsi="Helvetica" w:cs="新細明體"/>
          <w:b/>
          <w:bCs/>
          <w:color w:val="000000"/>
          <w:spacing w:val="14"/>
          <w:kern w:val="0"/>
          <w:sz w:val="29"/>
        </w:rPr>
        <w:t>人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lastRenderedPageBreak/>
        <w:t>不過危機就是轉機，觀光人潮減少，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讓社頂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居民開始反思以往的經濟模式，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2003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年成立「社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頂部落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發展文化促進會」，兩年後被墾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管處選為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第一個生態旅遊計劃社區，引進屏東科技大學社區林業研究室資源。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社頂雖然靠近山區，但吸引力不比南灣等海邊景點差，轄內有高位珊瑚礁保留區、社頂自然公園、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毛柿林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、保育類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食蛇龜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，和恆春才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有的津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田氏大頭竹節蟲等，更是珍貴的梅花鹿復育基地。</w:t>
      </w:r>
    </w:p>
    <w:p w:rsidR="004C12D2" w:rsidRPr="004C12D2" w:rsidRDefault="004C12D2" w:rsidP="004C12D2">
      <w:pPr>
        <w:widowControl/>
        <w:shd w:val="clear" w:color="auto" w:fill="FFFFFF"/>
        <w:spacing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>
        <w:rPr>
          <w:rFonts w:ascii="Helvetica" w:eastAsia="新細明體" w:hAnsi="Helvetica" w:cs="新細明體"/>
          <w:noProof/>
          <w:color w:val="17A8E3"/>
          <w:kern w:val="0"/>
          <w:sz w:val="19"/>
          <w:szCs w:val="19"/>
        </w:rPr>
        <w:drawing>
          <wp:inline distT="0" distB="0" distL="0" distR="0">
            <wp:extent cx="4951763" cy="3167483"/>
            <wp:effectExtent l="19050" t="0" r="1237" b="0"/>
            <wp:docPr id="2" name="圖片 2" descr="梅花鹿_劉景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梅花鹿_劉景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335" cy="316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圖片提供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/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屏科大社區林業研究室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不過當時台灣的生態旅遊才剛起步，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加上和墾管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處的新仇舊恨，許多居民不看好，「誰會想要汗流浹背地來看我們？」社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頂部落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發展文化促進會總幹事余小芳說，居民不是反對生態旅遊，而是不信任，因為許多都是他們習以為常的景觀，想不通為什麼有人會特地付錢來看。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一開始，屏科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大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和促進會並沒有急著發展觀光，反而先從基礎的環境調查做起，探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勘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未來生態旅遊的路線；接著便著手培訓當地人成為解說員，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2006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年之後才陸續推出生態旅遊行程。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為了保護當地環境，每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個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行程一天只開放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100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人，十年如一日，多一個也不行，每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個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解說員最多搭配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12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位遊客，不用大聲公，而且全程徒步，把環境影響降到最低。一開始雖然招來許多反彈，但在當地人的堅持下，以及超級明星梅花鹿的帶動，社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頂部落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慢慢建立知名度，當地人也漸漸改觀。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4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年前，社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頂部落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正式開始自主營運，不倚賴公部門補助，目前盈餘已經足以支付四個專職人員，吸引許多年輕人投入。</w:t>
      </w:r>
    </w:p>
    <w:p w:rsidR="004C12D2" w:rsidRPr="004C12D2" w:rsidRDefault="004C12D2" w:rsidP="004C12D2">
      <w:pPr>
        <w:widowControl/>
        <w:shd w:val="clear" w:color="auto" w:fill="FFFFFF"/>
        <w:spacing w:after="180"/>
        <w:outlineLvl w:val="2"/>
        <w:rPr>
          <w:rFonts w:ascii="Helvetica" w:eastAsia="新細明體" w:hAnsi="Helvetica" w:cs="新細明體"/>
          <w:color w:val="000000"/>
          <w:spacing w:val="14"/>
          <w:kern w:val="0"/>
          <w:sz w:val="29"/>
          <w:szCs w:val="29"/>
        </w:rPr>
      </w:pPr>
      <w:r w:rsidRPr="004C12D2">
        <w:rPr>
          <w:rFonts w:ascii="Helvetica" w:eastAsia="新細明體" w:hAnsi="Helvetica" w:cs="新細明體"/>
          <w:b/>
          <w:bCs/>
          <w:color w:val="000000"/>
          <w:spacing w:val="14"/>
          <w:kern w:val="0"/>
          <w:sz w:val="29"/>
        </w:rPr>
        <w:t>社區齊心，</w:t>
      </w:r>
      <w:r w:rsidRPr="004C12D2">
        <w:rPr>
          <w:rFonts w:ascii="Helvetica" w:eastAsia="新細明體" w:hAnsi="Helvetica" w:cs="新細明體"/>
          <w:b/>
          <w:bCs/>
          <w:color w:val="000000"/>
          <w:spacing w:val="14"/>
          <w:kern w:val="0"/>
          <w:sz w:val="29"/>
        </w:rPr>
        <w:t>70</w:t>
      </w:r>
      <w:r w:rsidRPr="004C12D2">
        <w:rPr>
          <w:rFonts w:ascii="Helvetica" w:eastAsia="新細明體" w:hAnsi="Helvetica" w:cs="新細明體"/>
          <w:b/>
          <w:bCs/>
          <w:color w:val="000000"/>
          <w:spacing w:val="14"/>
          <w:kern w:val="0"/>
          <w:sz w:val="29"/>
        </w:rPr>
        <w:t>歲老人也來當解說員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有別於墾丁包套式、趕趕趕的行程，社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頂部落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的生態只有四條路線，一次大約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2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、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3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小時，讓遊客自己搭配選擇，除了探訪紅牌明星梅花鹿，還有私房的社頂自然公園路線，一覽傳統的石灰窯和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木炭窯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，和黃裳鳳蝶打招呼。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目前共有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25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人通過社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頂部落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解說員訓練，余小芳說，想取得解說員證照可不容易，至少要上滿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80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小時的課才有資格考試，配合義務巡守、護林，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2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年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一次復訓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，雖然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嚴格，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但仍吸引不少投入，年齡遍佈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20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、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30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到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70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歲，全是恆春在地人。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居民的努力獲得各方肯定，社頂公園附近有片佔地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140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公頃、全台最大的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毛柿林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，原本不對外開放，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2008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年林務局首次和促進會合作，推出生態旅遊，大獲外界好評，成為公部門和社區合作的佳話。</w:t>
      </w:r>
    </w:p>
    <w:p w:rsidR="004C12D2" w:rsidRPr="004C12D2" w:rsidRDefault="004C12D2" w:rsidP="004C12D2">
      <w:pPr>
        <w:widowControl/>
        <w:shd w:val="clear" w:color="auto" w:fill="FFFFFF"/>
        <w:spacing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>
        <w:rPr>
          <w:rFonts w:ascii="Helvetica" w:eastAsia="新細明體" w:hAnsi="Helvetica" w:cs="新細明體"/>
          <w:noProof/>
          <w:color w:val="17A8E3"/>
          <w:kern w:val="0"/>
          <w:sz w:val="19"/>
          <w:szCs w:val="19"/>
        </w:rPr>
        <w:drawing>
          <wp:inline distT="0" distB="0" distL="0" distR="0">
            <wp:extent cx="5345430" cy="4013236"/>
            <wp:effectExtent l="19050" t="0" r="7620" b="0"/>
            <wp:docPr id="3" name="圖片 3" descr="解說導覽_劉景能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解說導覽_劉景能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207" cy="401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圖片提供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/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屏科大社區林業研究室提供</w:t>
      </w:r>
    </w:p>
    <w:p w:rsidR="004C12D2" w:rsidRPr="004C12D2" w:rsidRDefault="004C12D2" w:rsidP="004C12D2">
      <w:pPr>
        <w:widowControl/>
        <w:shd w:val="clear" w:color="auto" w:fill="FFFFFF"/>
        <w:spacing w:after="180"/>
        <w:outlineLvl w:val="2"/>
        <w:rPr>
          <w:rFonts w:ascii="Helvetica" w:eastAsia="新細明體" w:hAnsi="Helvetica" w:cs="新細明體"/>
          <w:color w:val="000000"/>
          <w:spacing w:val="14"/>
          <w:kern w:val="0"/>
          <w:sz w:val="29"/>
          <w:szCs w:val="29"/>
        </w:rPr>
      </w:pPr>
      <w:r w:rsidRPr="004C12D2">
        <w:rPr>
          <w:rFonts w:ascii="Helvetica" w:eastAsia="新細明體" w:hAnsi="Helvetica" w:cs="新細明體"/>
          <w:b/>
          <w:bCs/>
          <w:color w:val="000000"/>
          <w:spacing w:val="14"/>
          <w:kern w:val="0"/>
          <w:sz w:val="29"/>
        </w:rPr>
        <w:t>帶動南恆春</w:t>
      </w:r>
      <w:r w:rsidRPr="004C12D2">
        <w:rPr>
          <w:rFonts w:ascii="Helvetica" w:eastAsia="新細明體" w:hAnsi="Helvetica" w:cs="新細明體"/>
          <w:b/>
          <w:bCs/>
          <w:color w:val="000000"/>
          <w:spacing w:val="14"/>
          <w:kern w:val="0"/>
          <w:sz w:val="29"/>
        </w:rPr>
        <w:t>7</w:t>
      </w:r>
      <w:r w:rsidRPr="004C12D2">
        <w:rPr>
          <w:rFonts w:ascii="Helvetica" w:eastAsia="新細明體" w:hAnsi="Helvetica" w:cs="新細明體"/>
          <w:b/>
          <w:bCs/>
          <w:color w:val="000000"/>
          <w:spacing w:val="14"/>
          <w:kern w:val="0"/>
          <w:sz w:val="29"/>
        </w:rPr>
        <w:t>社區生態旅遊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社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頂部落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吸引美國、日本等來台取經，對於獲得國家環境教育奬特優獎，余小芳說，這是大家一起努力得來，部落約有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360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人，有八成願意支持，剩下兩成也不反對，「有獵人放下獵槍，成為守護山林的巡守隊，一開始抗爭蓋硬體建設的帶頭者，也成為志工。」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一路陪伴社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頂部落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的屏科大社區林業研究室主任陳美惠聽到獲獎消息非常開心，他說，生態旅遊的根基是環境教育，當地人從抵抗國家公園、對自己沒自信，到慢慢理解接受，主動保護環境，過程便是最好的環境教育，「以往社區營造多半強調硬體建設，社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頂部落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走出新的路，發展軟實力，朝著越來越永續的方向。」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余小芳有感而發地說，一開始其實很單純，「只是想讓當地人看到以前老人家生活的景象」，得獎之後喜悅只有一下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下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，因為可能會吸引更多人，社區必須重新思考經營目標。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明年寒暑假，社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頂部落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預計訓練小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小解說員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，和大人一樣都要通過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80</w:t>
      </w: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小時以上訓練，由大人在旁陪伴解說，希望帶動當地小孩的社區認同。「有小孩看到爺爺在導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覽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，對阿公說：『我以後要像你一樣，守護環境。』」余小芳說，年輕人進來後，傳承了當地的生態知識，也注入活力，現在許多老人家都會用平板電腦了。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得天獨厚的沙灘和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春吶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音樂節，年年吸引百萬人次造訪墾丁，卻也留下垃圾和生態汙染的疑慮，社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頂部落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的成功，打破以往國家公園和社區的對立，帶給恆春新的旅遊想像，近年恆春南邊的大光、水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蛙窟等七個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社區，紛紛在屏科大社區林業的協助下，發展低碳、深入在地的生態旅遊，「這個獎是十年的肯定，讓社會看到發展觀光的好榜樣。」陳美惠說。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國家環境教育奬分為機關（構）組、民營事業組、學校組、團體組和個人組等五組。其餘各組特優分別是機關（構）組，經濟部水利署南區水資源局；民營事業組，第一金融控股股份有限公司；學校組，新北市三峽區建安國民小學；個人組，林勇成校長；社區組，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臺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南市玉井區天</w:t>
      </w:r>
      <w:proofErr w:type="gramStart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埔</w:t>
      </w:r>
      <w:proofErr w:type="gramEnd"/>
      <w:r w:rsidRPr="004C12D2">
        <w:rPr>
          <w:rFonts w:ascii="Helvetica" w:eastAsia="新細明體" w:hAnsi="Helvetica" w:cs="新細明體"/>
          <w:color w:val="444444"/>
          <w:kern w:val="0"/>
          <w:sz w:val="19"/>
          <w:szCs w:val="19"/>
        </w:rPr>
        <w:t>社區發展協會。</w:t>
      </w:r>
    </w:p>
    <w:p w:rsidR="004C12D2" w:rsidRPr="004C12D2" w:rsidRDefault="004C12D2" w:rsidP="004C12D2">
      <w:pPr>
        <w:widowControl/>
        <w:shd w:val="clear" w:color="auto" w:fill="FFFFFF"/>
        <w:spacing w:after="336" w:line="326" w:lineRule="atLeast"/>
        <w:rPr>
          <w:rFonts w:ascii="Helvetica" w:eastAsia="新細明體" w:hAnsi="Helvetica" w:cs="新細明體"/>
          <w:color w:val="444444"/>
          <w:kern w:val="0"/>
          <w:sz w:val="19"/>
          <w:szCs w:val="19"/>
        </w:rPr>
      </w:pPr>
      <w:r>
        <w:rPr>
          <w:rFonts w:ascii="Helvetica" w:eastAsia="新細明體" w:hAnsi="Helvetica" w:cs="新細明體"/>
          <w:noProof/>
          <w:color w:val="444444"/>
          <w:kern w:val="0"/>
          <w:sz w:val="19"/>
          <w:szCs w:val="19"/>
        </w:rPr>
        <w:drawing>
          <wp:inline distT="0" distB="0" distL="0" distR="0">
            <wp:extent cx="4982308" cy="2590800"/>
            <wp:effectExtent l="19050" t="0" r="8792" b="0"/>
            <wp:docPr id="4" name="圖片 4" descr="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308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47" w:rsidRDefault="006B2C47"/>
    <w:sectPr w:rsidR="006B2C47" w:rsidSect="006B2C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C12D2"/>
    <w:rsid w:val="00384841"/>
    <w:rsid w:val="004C12D2"/>
    <w:rsid w:val="006B2C47"/>
    <w:rsid w:val="00FC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47"/>
    <w:pPr>
      <w:widowControl w:val="0"/>
    </w:pPr>
  </w:style>
  <w:style w:type="paragraph" w:styleId="3">
    <w:name w:val="heading 3"/>
    <w:basedOn w:val="a"/>
    <w:link w:val="30"/>
    <w:uiPriority w:val="9"/>
    <w:qFormat/>
    <w:rsid w:val="004C12D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C12D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C12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C12D2"/>
    <w:rPr>
      <w:color w:val="0000FF"/>
      <w:u w:val="single"/>
    </w:rPr>
  </w:style>
  <w:style w:type="character" w:styleId="a4">
    <w:name w:val="Strong"/>
    <w:basedOn w:val="a0"/>
    <w:uiPriority w:val="22"/>
    <w:qFormat/>
    <w:rsid w:val="004C12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1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market.com.tw/files/2015/06/%E6%A2%85%E8%8A%B1%E9%B9%BF_%E5%8A%89%E6%99%AF%E8%83%BD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market.com.tw/files/2015/06/%E7%A4%BE%E9%A0%82%E9%83%A8%E8%90%BD%E6%96%87%E5%8C%96%E7%99%BC%E5%B1%95%E4%BF%83%E9%80%B2%E6%9C%83-%E9%A0%92%E7%99%BC%E7%8D%8E%E9%87%9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enews.epa.gov.tw/enews/enews_ftp/104/0623/133739/%E7%AC%AC3%E5%B1%86%E5%9C%8B%E5%AE%B6%E7%92%B0%E5%A2%83%E6%95%99%E8%82%B2%E7%8D%8E%E5%85%AD%E5%A4%A7%E7%B5%84%E7%8D%B2%E7%8D%8E%E8%80%85%E5%90%8D%E5%96%AE.pdf" TargetMode="External"/><Relationship Id="rId10" Type="http://schemas.openxmlformats.org/officeDocument/2006/relationships/hyperlink" Target="http://www.newsmarket.com.tw/files/2015/06/%E8%A7%A3%E8%AA%AA%E5%B0%8E%E8%A6%BD_%E5%8A%89%E6%99%AF%E8%83%BD.jpg" TargetMode="External"/><Relationship Id="rId4" Type="http://schemas.openxmlformats.org/officeDocument/2006/relationships/hyperlink" Target="http://www.newsmarket.com.tw/blog/55628/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jfly</dc:creator>
  <cp:lastModifiedBy>jfly</cp:lastModifiedBy>
  <cp:revision>1</cp:revision>
  <dcterms:created xsi:type="dcterms:W3CDTF">2015-07-03T03:52:00Z</dcterms:created>
  <dcterms:modified xsi:type="dcterms:W3CDTF">2015-07-03T03:54:00Z</dcterms:modified>
</cp:coreProperties>
</file>